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8D" w:rsidRDefault="00626F8D" w:rsidP="00626F8D">
      <w:pPr>
        <w:pStyle w:val="a2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>На основу члана 59. став 1. Закона о локалној самоуправи («Службени гласник Републике Србије», број</w:t>
      </w:r>
      <w:r>
        <w:rPr>
          <w:rFonts w:ascii="Book Antiqua" w:hAnsi="Book Antiqua"/>
          <w:lang w:val="sr-Cyrl-BA"/>
        </w:rPr>
        <w:t xml:space="preserve"> </w:t>
      </w:r>
      <w:r>
        <w:rPr>
          <w:rFonts w:ascii="Book Antiqua" w:hAnsi="Book Antiqua"/>
        </w:rPr>
        <w:t>129/2007 И 83/14 др. закона) и члана 82. и  138.</w:t>
      </w:r>
      <w:r>
        <w:rPr>
          <w:rFonts w:ascii="Book Antiqua" w:hAnsi="Book Antiqua"/>
          <w:lang w:val="ru-RU"/>
        </w:rPr>
        <w:t xml:space="preserve"> </w:t>
      </w:r>
      <w:r>
        <w:rPr>
          <w:rFonts w:ascii="Book Antiqua" w:hAnsi="Book Antiqua"/>
        </w:rPr>
        <w:t xml:space="preserve">Статута Општине Владичин Хан (Службени гласник Пчињског округа број 21/08 и 8/09 и „Сл. гласник града Врања“, број: 11/13) Скупштина општине Владичин Хан, на седници одржаној дана </w:t>
      </w:r>
      <w:r w:rsidR="004244E5">
        <w:rPr>
          <w:rFonts w:ascii="Book Antiqua" w:hAnsi="Book Antiqua"/>
          <w:lang w:val="sr-Latn-CS"/>
        </w:rPr>
        <w:t>22.10.</w:t>
      </w:r>
      <w:r>
        <w:rPr>
          <w:rFonts w:ascii="Book Antiqua" w:hAnsi="Book Antiqua"/>
        </w:rPr>
        <w:t xml:space="preserve">2016. године, донела је </w:t>
      </w:r>
    </w:p>
    <w:p w:rsidR="00626F8D" w:rsidRDefault="00626F8D" w:rsidP="00626F8D">
      <w:pPr>
        <w:pStyle w:val="a2"/>
        <w:ind w:firstLine="720"/>
        <w:rPr>
          <w:rFonts w:ascii="Book Antiqua" w:hAnsi="Book Antiqua"/>
          <w:bCs/>
        </w:rPr>
      </w:pPr>
    </w:p>
    <w:p w:rsidR="00626F8D" w:rsidRDefault="00626F8D" w:rsidP="00626F8D">
      <w:pPr>
        <w:pStyle w:val="a2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О Д Л У К У</w:t>
      </w:r>
    </w:p>
    <w:p w:rsidR="00626F8D" w:rsidRDefault="00626F8D" w:rsidP="00626F8D">
      <w:pPr>
        <w:pStyle w:val="a2"/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О ИЗМЕНИ И ДОПУНИ ОДЛУКЕ О ОРГАНИЗАЦИЈИ ОПШТИНСКЕ УПРАВЕ ОПШТИНЕ ВЛАДИЧИН ХАН</w:t>
      </w:r>
    </w:p>
    <w:p w:rsidR="00626F8D" w:rsidRDefault="00626F8D" w:rsidP="00626F8D">
      <w:pPr>
        <w:pStyle w:val="a2"/>
        <w:jc w:val="center"/>
        <w:rPr>
          <w:rFonts w:ascii="Book Antiqua" w:hAnsi="Book Antiqua"/>
          <w:b/>
          <w:bCs/>
          <w:sz w:val="28"/>
          <w:szCs w:val="28"/>
        </w:rPr>
      </w:pPr>
    </w:p>
    <w:p w:rsidR="00626F8D" w:rsidRDefault="00626F8D" w:rsidP="00626F8D">
      <w:pPr>
        <w:pStyle w:val="a2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Члан 1.</w:t>
      </w:r>
    </w:p>
    <w:p w:rsidR="00626F8D" w:rsidRDefault="00626F8D" w:rsidP="00626F8D">
      <w:pPr>
        <w:pStyle w:val="a2"/>
        <w:jc w:val="center"/>
        <w:rPr>
          <w:rFonts w:ascii="Book Antiqua" w:hAnsi="Book Antiqua"/>
          <w:b/>
          <w:bCs/>
        </w:rPr>
      </w:pP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/>
          <w:bCs/>
          <w:sz w:val="28"/>
          <w:szCs w:val="28"/>
        </w:rPr>
        <w:tab/>
      </w:r>
      <w:r>
        <w:rPr>
          <w:rFonts w:ascii="Book Antiqua" w:hAnsi="Book Antiqua"/>
          <w:bCs/>
        </w:rPr>
        <w:t>У Одлуци о организацији Општинске управе, Општине Владичин Хан („Сл. гласник Пчињског округа“, број: 23/08, „Сл. гласник Града Врања“, број: 23/09 и 15/10), после члана 10А додаје се члан 10Б и гласи: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„Одсек за инвестиције“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Образује се за стручне финансијско материјалне, управно правне, административно техничке и друге послове Општинске управе и то: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-иницирање, израда и спровођење годишњих програма, односно пројеката инвестиција значајних за Општину Владичин Хан.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-пројектовање и праћење реализације буџета за инвестиције,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-предлагање приоритета инвестиција, као и одређивања пројектних задатака са носиоцима,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-координирање послова имовинско-правне припреме планске документације, пројектне документације са надлежним органима и предузећима чији је оснивач Општина.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-координирање и спровођење послова на изради пројектне документације субјектима овлашћеним за израду пројектне и друге документације,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-реализација инвестиција (управљање припрема тендерске документације, надзор),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-координирање активности донатора (владиног и невладиног сектора) и Општине у реализацији инвестиција,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-учествује у припремању и спровођењу поступка јавне набавке израде техничке документације и извођења радова за објекте у складу са Законом и одлукама Скупштине општине којима се уређује област јавних набавки,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--подноси захтев за издавање локацијских услова грађевинске и употребне дозволе за све објекте у којима се као инвеститор или </w:t>
      </w:r>
      <w:proofErr w:type="spellStart"/>
      <w:r>
        <w:rPr>
          <w:rFonts w:ascii="Book Antiqua" w:hAnsi="Book Antiqua"/>
          <w:bCs/>
        </w:rPr>
        <w:t>суинвеститор</w:t>
      </w:r>
      <w:proofErr w:type="spellEnd"/>
      <w:r>
        <w:rPr>
          <w:rFonts w:ascii="Book Antiqua" w:hAnsi="Book Antiqua"/>
          <w:bCs/>
        </w:rPr>
        <w:t xml:space="preserve"> појављује Општина, осим захтева који су у овој области у надлежности јавних комуналних предузећа,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-израђује програм уређивања јавног и осталог грађевинског земљишта,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-врши инвеститорске  функције на изградњи и реконструкцији јавног пута, организовања и обављања стручних послова на изградњи, реконструкцији, одржавању и заштити јавног пута, уступања радова на одржавању јавног пута,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lastRenderedPageBreak/>
        <w:tab/>
        <w:t>- обезбеђује услове за опремање јавног  грађевинског земљишта односно обезбеђење  услова за изградњу објеката комуналне инфраструктуре и уређења јавних површина у граду и на селу, чији је инвеститор Општина Владичин Хан,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-врши стручни надзор над изградњом, реконструкцијом, одржавањем и заштитом јавног пута,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-планира изградњу, реконструкцију, одржавање и заштиту јавног пута,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-врши геодетско премеравање граница парцела,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 xml:space="preserve">-прибавља геолошке, </w:t>
      </w:r>
      <w:proofErr w:type="spellStart"/>
      <w:r>
        <w:rPr>
          <w:rFonts w:ascii="Book Antiqua" w:hAnsi="Book Antiqua"/>
          <w:bCs/>
        </w:rPr>
        <w:t>геомеханичке</w:t>
      </w:r>
      <w:proofErr w:type="spellEnd"/>
      <w:r>
        <w:rPr>
          <w:rFonts w:ascii="Book Antiqua" w:hAnsi="Book Antiqua"/>
          <w:bCs/>
        </w:rPr>
        <w:t>, геодетске и друге подлоге,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-предузима потребне радње ради укњижбе објеката,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-израђује студије и анализе о економској оправданости уређивања грађевинског земљишта за локације које се уступају,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-успоставља базе података неопходне за спровођење инвестиција,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-анализира урбанистичке планове и пројекте.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Одсек за инвестиције доноси финансијски план и план јавних набавки и доноси одлуке о покретању поступка јавних набавки за намене за које су средства обезбеђена у буџету, односно у финансијском плану, у складу са актима Скупштине општине и Општинског већа.</w:t>
      </w:r>
    </w:p>
    <w:p w:rsidR="00626F8D" w:rsidRDefault="00626F8D" w:rsidP="00626F8D">
      <w:pPr>
        <w:pStyle w:val="a2"/>
        <w:rPr>
          <w:rFonts w:ascii="Book Antiqua" w:hAnsi="Book Antiqua"/>
          <w:bCs/>
        </w:rPr>
      </w:pPr>
    </w:p>
    <w:p w:rsidR="00626F8D" w:rsidRDefault="00626F8D" w:rsidP="00626F8D">
      <w:pPr>
        <w:pStyle w:val="a2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Члан 2.</w:t>
      </w:r>
    </w:p>
    <w:p w:rsidR="00626F8D" w:rsidRDefault="00626F8D" w:rsidP="00626F8D">
      <w:pPr>
        <w:pStyle w:val="a2"/>
        <w:jc w:val="center"/>
        <w:rPr>
          <w:rFonts w:ascii="Book Antiqua" w:hAnsi="Book Antiqua"/>
          <w:b/>
          <w:bCs/>
        </w:rPr>
      </w:pPr>
    </w:p>
    <w:p w:rsidR="00626F8D" w:rsidRDefault="00626F8D" w:rsidP="00626F8D">
      <w:pPr>
        <w:pStyle w:val="a2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Ова Одлука ступа на снагу наредног дана од дана објављивања у Службеном гласнику Града Врање.</w:t>
      </w:r>
    </w:p>
    <w:p w:rsidR="00626F8D" w:rsidRDefault="00626F8D" w:rsidP="00626F8D">
      <w:pPr>
        <w:pStyle w:val="a2"/>
        <w:jc w:val="left"/>
        <w:rPr>
          <w:rFonts w:ascii="Book Antiqua" w:hAnsi="Book Antiqua"/>
          <w:bCs/>
        </w:rPr>
      </w:pPr>
    </w:p>
    <w:p w:rsidR="004244E5" w:rsidRPr="004244E5" w:rsidRDefault="00626F8D" w:rsidP="00626F8D">
      <w:pPr>
        <w:pStyle w:val="a2"/>
        <w:jc w:val="left"/>
        <w:rPr>
          <w:rFonts w:ascii="Book Antiqua" w:hAnsi="Book Antiqua"/>
          <w:b/>
          <w:bCs/>
          <w:lang w:val="sr-Latn-CS"/>
        </w:rPr>
      </w:pPr>
      <w:r w:rsidRPr="004244E5">
        <w:rPr>
          <w:rFonts w:ascii="Book Antiqua" w:hAnsi="Book Antiqua"/>
          <w:b/>
          <w:bCs/>
        </w:rPr>
        <w:t>СКУПШТИНА ОПШТИНЕ</w:t>
      </w:r>
    </w:p>
    <w:p w:rsidR="00626F8D" w:rsidRPr="004244E5" w:rsidRDefault="00626F8D" w:rsidP="00626F8D">
      <w:pPr>
        <w:pStyle w:val="a2"/>
        <w:jc w:val="left"/>
        <w:rPr>
          <w:rFonts w:ascii="Book Antiqua" w:hAnsi="Book Antiqua"/>
          <w:b/>
          <w:bCs/>
        </w:rPr>
      </w:pPr>
      <w:r w:rsidRPr="004244E5">
        <w:rPr>
          <w:rFonts w:ascii="Book Antiqua" w:hAnsi="Book Antiqua"/>
          <w:b/>
          <w:bCs/>
        </w:rPr>
        <w:t xml:space="preserve"> ВЛАДИЧИН ХАН</w:t>
      </w:r>
    </w:p>
    <w:p w:rsidR="00626F8D" w:rsidRPr="004244E5" w:rsidRDefault="00626F8D" w:rsidP="00626F8D">
      <w:pPr>
        <w:pStyle w:val="a2"/>
        <w:jc w:val="left"/>
        <w:rPr>
          <w:rFonts w:ascii="Book Antiqua" w:hAnsi="Book Antiqua"/>
          <w:b/>
          <w:bCs/>
          <w:lang w:val="sr-Latn-CS"/>
        </w:rPr>
      </w:pPr>
      <w:r w:rsidRPr="004244E5">
        <w:rPr>
          <w:rFonts w:ascii="Book Antiqua" w:hAnsi="Book Antiqua"/>
          <w:b/>
          <w:bCs/>
        </w:rPr>
        <w:t xml:space="preserve">БРОЈ: </w:t>
      </w:r>
      <w:r w:rsidR="004244E5" w:rsidRPr="004244E5">
        <w:rPr>
          <w:rFonts w:ascii="Book Antiqua" w:hAnsi="Book Antiqua"/>
          <w:b/>
          <w:bCs/>
          <w:lang w:val="sr-Latn-CS"/>
        </w:rPr>
        <w:t>06-104/7/2016-01</w:t>
      </w:r>
    </w:p>
    <w:p w:rsidR="004244E5" w:rsidRPr="004244E5" w:rsidRDefault="004244E5" w:rsidP="00626F8D">
      <w:pPr>
        <w:pStyle w:val="a2"/>
        <w:rPr>
          <w:rFonts w:ascii="Book Antiqua" w:hAnsi="Book Antiqua"/>
          <w:b/>
          <w:bCs/>
          <w:lang w:val="sr-Latn-CS"/>
        </w:rPr>
      </w:pPr>
    </w:p>
    <w:p w:rsidR="004244E5" w:rsidRPr="004244E5" w:rsidRDefault="004244E5" w:rsidP="00626F8D">
      <w:pPr>
        <w:pStyle w:val="a2"/>
        <w:rPr>
          <w:rFonts w:ascii="Book Antiqua" w:hAnsi="Book Antiqua"/>
          <w:b/>
          <w:bCs/>
          <w:lang w:val="sr-Latn-CS"/>
        </w:rPr>
      </w:pPr>
    </w:p>
    <w:p w:rsidR="004244E5" w:rsidRPr="004244E5" w:rsidRDefault="004244E5" w:rsidP="004244E5">
      <w:pPr>
        <w:pStyle w:val="a2"/>
        <w:jc w:val="right"/>
        <w:rPr>
          <w:rFonts w:ascii="Book Antiqua" w:hAnsi="Book Antiqua"/>
          <w:b/>
          <w:bCs/>
        </w:rPr>
      </w:pPr>
      <w:r w:rsidRPr="004244E5">
        <w:rPr>
          <w:rFonts w:ascii="Book Antiqua" w:hAnsi="Book Antiqua"/>
          <w:b/>
          <w:bCs/>
        </w:rPr>
        <w:t xml:space="preserve">ПРЕДСЕДНИЦА, </w:t>
      </w:r>
    </w:p>
    <w:p w:rsidR="004244E5" w:rsidRPr="004244E5" w:rsidRDefault="004244E5" w:rsidP="004244E5">
      <w:pPr>
        <w:pStyle w:val="a2"/>
        <w:jc w:val="right"/>
        <w:rPr>
          <w:rFonts w:ascii="Book Antiqua" w:hAnsi="Book Antiqua"/>
          <w:b/>
          <w:bCs/>
        </w:rPr>
      </w:pPr>
      <w:r w:rsidRPr="004244E5">
        <w:rPr>
          <w:rFonts w:ascii="Book Antiqua" w:hAnsi="Book Antiqua"/>
          <w:b/>
          <w:bCs/>
        </w:rPr>
        <w:t>Данијела Поповић</w:t>
      </w:r>
    </w:p>
    <w:p w:rsidR="00626F8D" w:rsidRPr="004244E5" w:rsidRDefault="00626F8D" w:rsidP="004244E5">
      <w:pPr>
        <w:pStyle w:val="a2"/>
        <w:ind w:firstLine="720"/>
        <w:jc w:val="right"/>
        <w:rPr>
          <w:rFonts w:ascii="Book Antiqua" w:hAnsi="Book Antiqua"/>
          <w:b/>
        </w:rPr>
      </w:pPr>
    </w:p>
    <w:p w:rsidR="00626F8D" w:rsidRPr="004244E5" w:rsidRDefault="00626F8D" w:rsidP="00626F8D">
      <w:pPr>
        <w:pStyle w:val="a2"/>
        <w:rPr>
          <w:rFonts w:ascii="Book Antiqua" w:hAnsi="Book Antiqua"/>
          <w:b/>
        </w:rPr>
      </w:pPr>
    </w:p>
    <w:p w:rsidR="00B85DC6" w:rsidRPr="004244E5" w:rsidRDefault="00B85DC6">
      <w:pPr>
        <w:rPr>
          <w:b/>
        </w:rPr>
      </w:pPr>
    </w:p>
    <w:sectPr w:rsidR="00B85DC6" w:rsidRPr="004244E5" w:rsidSect="00B85DC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F8D"/>
    <w:rsid w:val="0028106E"/>
    <w:rsid w:val="004244E5"/>
    <w:rsid w:val="00626F8D"/>
    <w:rsid w:val="00B21450"/>
    <w:rsid w:val="00B85DC6"/>
    <w:rsid w:val="00BE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DC6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Body Text"/>
    <w:basedOn w:val="Normal"/>
    <w:link w:val="Char"/>
    <w:semiHidden/>
    <w:unhideWhenUsed/>
    <w:rsid w:val="00626F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Char">
    <w:name w:val="Тело текста Char"/>
    <w:basedOn w:val="a"/>
    <w:link w:val="a2"/>
    <w:semiHidden/>
    <w:rsid w:val="00626F8D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borci</dc:creator>
  <cp:keywords/>
  <dc:description/>
  <cp:lastModifiedBy>User</cp:lastModifiedBy>
  <cp:revision>3</cp:revision>
  <cp:lastPrinted>2016-10-17T06:30:00Z</cp:lastPrinted>
  <dcterms:created xsi:type="dcterms:W3CDTF">2016-10-17T06:31:00Z</dcterms:created>
  <dcterms:modified xsi:type="dcterms:W3CDTF">2016-10-24T07:09:00Z</dcterms:modified>
</cp:coreProperties>
</file>